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5124" w14:textId="77777777"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14:paraId="354A7E40" w14:textId="77777777" w:rsidR="00017781" w:rsidRPr="00017781" w:rsidRDefault="00017781" w:rsidP="00017781">
      <w:pPr>
        <w:pStyle w:val="1"/>
        <w:shd w:val="clear" w:color="auto" w:fill="FFFFFF"/>
        <w:spacing w:before="0" w:after="376"/>
        <w:jc w:val="both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482291" wp14:editId="30630598">
            <wp:simplePos x="742619" y="628153"/>
            <wp:positionH relativeFrom="margin">
              <wp:align>left</wp:align>
            </wp:positionH>
            <wp:positionV relativeFrom="margin">
              <wp:align>top</wp:align>
            </wp:positionV>
            <wp:extent cx="2557172" cy="1836751"/>
            <wp:effectExtent l="19050" t="0" r="0" b="0"/>
            <wp:wrapSquare wrapText="bothSides"/>
            <wp:docPr id="4" name="Рисунок 4" descr="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72" cy="18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781">
        <w:rPr>
          <w:rFonts w:ascii="Times New Roman" w:hAnsi="Times New Roman" w:cs="Times New Roman"/>
          <w:color w:val="auto"/>
        </w:rPr>
        <w:t>1 ОКТЯБРЯ - МЕЖДУНАРОДНЫЙ ДЕНЬ ПОЖИЛЫХ ЛЮДЕЙ</w:t>
      </w:r>
    </w:p>
    <w:p w14:paraId="05DA2DF4" w14:textId="77777777" w:rsidR="00861328" w:rsidRPr="00017781" w:rsidRDefault="00017781" w:rsidP="00017781">
      <w:pPr>
        <w:jc w:val="both"/>
        <w:rPr>
          <w:rFonts w:ascii="Roboto" w:hAnsi="Roboto"/>
          <w:szCs w:val="28"/>
          <w:shd w:val="clear" w:color="auto" w:fill="FFFFFF"/>
        </w:rPr>
      </w:pPr>
      <w:r w:rsidRPr="00017781">
        <w:rPr>
          <w:rFonts w:ascii="Roboto" w:hAnsi="Roboto"/>
          <w:szCs w:val="28"/>
          <w:shd w:val="clear" w:color="auto" w:fill="FFFFFF"/>
        </w:rPr>
        <w:t>День пожилого человека, который проводится 1 октября, ‒ это напоминание для молодого поколения, что старость нуждается в поддержке, любви, заботе. Это акцент на том, что ничего нет вечного: молодость со временем сменяется зрелостью, а потом и старостью. А их неоценимый жизненный опыт, помочь семьям – существенный и важный вклад в развитие современного общества. </w:t>
      </w:r>
    </w:p>
    <w:p w14:paraId="1E218ECF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i/>
          <w:iCs/>
          <w:szCs w:val="28"/>
          <w:lang w:eastAsia="ru-RU"/>
        </w:rPr>
        <w:t>Праздник — повод для того, чтобы ваши родные сблизились</w:t>
      </w:r>
    </w:p>
    <w:p w14:paraId="08705246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b/>
          <w:bCs/>
          <w:szCs w:val="28"/>
          <w:lang w:eastAsia="ru-RU"/>
        </w:rPr>
        <w:t>Историческая основа праздника</w:t>
      </w:r>
    </w:p>
    <w:p w14:paraId="58110E50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В первый день октября, согласно с постановлением ООН, с 1990 года мир празднует День пожилых людей. В Японии он отмечается в третий понедельник сентября. В Россию, Украину, Молдову, Беларусь он пришел чуть позже ‒ в 1992 году.</w:t>
      </w:r>
    </w:p>
    <w:p w14:paraId="215EE676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i/>
          <w:iCs/>
          <w:szCs w:val="28"/>
          <w:lang w:eastAsia="ru-RU"/>
        </w:rPr>
        <w:t>Причиной возникновения праздника стал факт старения населения и его влияние на развитие экономики страны. На Всемирной ассамблее впервые в 1982 году был рассмотрен вопрос старения общества, возрастание численности пожилых людей. Этот факт предполагает обеспечение социальной защиты таким людям и стабильности их экономического положения. Со временем были разработаны основы деятельности, что улучшат жизнь людей почтенного возраста, ведь они имеют большую значимость для каждого государства. Праздник устанавливался постепенно.</w:t>
      </w:r>
    </w:p>
    <w:p w14:paraId="50BBF6B6" w14:textId="77777777" w:rsidR="00017781" w:rsidRPr="00017781" w:rsidRDefault="00017781" w:rsidP="00017781">
      <w:pPr>
        <w:numPr>
          <w:ilvl w:val="0"/>
          <w:numId w:val="25"/>
        </w:numPr>
        <w:shd w:val="clear" w:color="auto" w:fill="FFFFFF"/>
        <w:spacing w:after="125" w:line="240" w:lineRule="auto"/>
        <w:ind w:left="960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Первыми стали отмечать день страны Европы, затем Америка и юго-восточные страны.</w:t>
      </w:r>
    </w:p>
    <w:p w14:paraId="55F486A6" w14:textId="77777777" w:rsidR="00017781" w:rsidRPr="00017781" w:rsidRDefault="00017781" w:rsidP="00017781">
      <w:pPr>
        <w:numPr>
          <w:ilvl w:val="0"/>
          <w:numId w:val="25"/>
        </w:numPr>
        <w:shd w:val="clear" w:color="auto" w:fill="FFFFFF"/>
        <w:spacing w:after="125" w:line="240" w:lineRule="auto"/>
        <w:ind w:left="960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Большим размахом празднования отличаются Скандинавские государства.</w:t>
      </w:r>
    </w:p>
    <w:p w14:paraId="20DE62AD" w14:textId="77777777" w:rsidR="00017781" w:rsidRPr="00017781" w:rsidRDefault="00017781" w:rsidP="00017781">
      <w:pPr>
        <w:jc w:val="both"/>
        <w:rPr>
          <w:rFonts w:ascii="Roboto" w:hAnsi="Roboto"/>
          <w:szCs w:val="28"/>
          <w:shd w:val="clear" w:color="auto" w:fill="FFFFFF"/>
        </w:rPr>
      </w:pPr>
      <w:r w:rsidRPr="00017781">
        <w:rPr>
          <w:rFonts w:ascii="Roboto" w:hAnsi="Roboto"/>
          <w:szCs w:val="28"/>
          <w:shd w:val="clear" w:color="auto" w:fill="FFFFFF"/>
        </w:rPr>
        <w:t>Каждое государственное правительство в силу финансовых возможностей организовывает мероприятия и устраивает гуляния, фестивали, посвященные поощрению пожилых людей. И хоть день и имеет разные названия в каждой стране (День бабушек и дедушек, День уважения к престарелым) – это своеобразная дань уважения пенсионерам.</w:t>
      </w:r>
    </w:p>
    <w:p w14:paraId="0E7C4E8F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i/>
          <w:iCs/>
          <w:szCs w:val="28"/>
          <w:lang w:eastAsia="ru-RU"/>
        </w:rPr>
        <w:t>Важность праздника подтверждается множеством шаржей и интересных постов</w:t>
      </w:r>
    </w:p>
    <w:p w14:paraId="51DE70E8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b/>
          <w:bCs/>
          <w:szCs w:val="28"/>
          <w:lang w:eastAsia="ru-RU"/>
        </w:rPr>
        <w:t>Статус пожилых белорусских людей</w:t>
      </w:r>
    </w:p>
    <w:p w14:paraId="5D9E4D85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lastRenderedPageBreak/>
        <w:t>Правительство Республики Беларусь пенсионерам и гражданам почтенного возраста уделяет особое внимание. Разработана социальная система по защите их прав и свобод. Она подразумевает наличие выгодных льгот, повышения пенсии, социальной помощи людям, которые в них нуждаются. В Беларуси числится около 2 млн человек в возрасте, старше 60 лет, это около 20 % численности всего населения страны. И с каждым годом их число увеличивается. Таким образом, налицо явная тенденция старения населения и изменение возрастного состава жителей. Они страдают явными проблемами со здоровьем: бессонницей, сердечно-сосудистыми заболеваниями, головной болью, болезнями опорно-двигательного аппарата.</w:t>
      </w:r>
    </w:p>
    <w:p w14:paraId="1D10CDF8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Социальная помощь работает над повышением эффективности предоставленных услуг людям старшего поколения. Внедрен специальный государственный стандарт в области социального обслуживания. Он предусматривает расширенную область оказываемых услуг, обеспечение инновационными технологиями социальных центров. Программа поддержки пожилых людей в дальнейшем направлена на поддержку и социальную защиту ветеранов и людей старшего возраста:</w:t>
      </w:r>
    </w:p>
    <w:p w14:paraId="28BA7717" w14:textId="77777777" w:rsidR="00017781" w:rsidRPr="00017781" w:rsidRDefault="00017781" w:rsidP="00017781">
      <w:pPr>
        <w:numPr>
          <w:ilvl w:val="0"/>
          <w:numId w:val="26"/>
        </w:numPr>
        <w:pBdr>
          <w:bottom w:val="single" w:sz="4" w:space="0" w:color="DCDCD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бабушек и дедушек;</w:t>
      </w:r>
    </w:p>
    <w:p w14:paraId="14777896" w14:textId="77777777" w:rsidR="00017781" w:rsidRPr="00017781" w:rsidRDefault="00017781" w:rsidP="00017781">
      <w:pPr>
        <w:numPr>
          <w:ilvl w:val="0"/>
          <w:numId w:val="26"/>
        </w:numPr>
        <w:pBdr>
          <w:bottom w:val="single" w:sz="4" w:space="0" w:color="DCDCD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старших коллег по работе;</w:t>
      </w:r>
    </w:p>
    <w:p w14:paraId="4659D40E" w14:textId="77777777" w:rsidR="00017781" w:rsidRPr="00017781" w:rsidRDefault="00017781" w:rsidP="00017781">
      <w:pPr>
        <w:numPr>
          <w:ilvl w:val="0"/>
          <w:numId w:val="26"/>
        </w:numPr>
        <w:pBdr>
          <w:bottom w:val="single" w:sz="4" w:space="0" w:color="DCDCD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почтенного возраста соседей и знакомых.</w:t>
      </w:r>
    </w:p>
    <w:p w14:paraId="7F28F473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Важно</w:t>
      </w:r>
      <w:proofErr w:type="gramStart"/>
      <w:r w:rsidRPr="00017781">
        <w:rPr>
          <w:rFonts w:ascii="Roboto" w:eastAsia="Times New Roman" w:hAnsi="Roboto" w:cs="Times New Roman"/>
          <w:szCs w:val="28"/>
          <w:lang w:eastAsia="ru-RU"/>
        </w:rPr>
        <w:t>: Отмечать</w:t>
      </w:r>
      <w:proofErr w:type="gramEnd"/>
      <w:r w:rsidRPr="00017781">
        <w:rPr>
          <w:rFonts w:ascii="Roboto" w:eastAsia="Times New Roman" w:hAnsi="Roboto" w:cs="Times New Roman"/>
          <w:szCs w:val="28"/>
          <w:lang w:eastAsia="ru-RU"/>
        </w:rPr>
        <w:t xml:space="preserve"> праздник – это акцентировать внимание на проблемах людей старшего возраста, что существуют в современном обществе. Население страны должно всегда помнить о потребностях престарелых. Они болезненно переживают свою физическую и моральную невостребованность, покинутость и отчуждение. Меняется их привычный образ жизни, появляется ограничение трудоспособности. Молодое поколение довольно часто недооценивает потребность престарелых в человеческом контакте. </w:t>
      </w:r>
    </w:p>
    <w:p w14:paraId="6136D809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i/>
          <w:iCs/>
          <w:szCs w:val="28"/>
          <w:lang w:eastAsia="ru-RU"/>
        </w:rPr>
        <w:t>Подарки на праздник также не будут лишними</w:t>
      </w:r>
    </w:p>
    <w:p w14:paraId="100ABFA4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Когда социальные службы, соседи, родственники станут с должным вниманием относиться к старости, тогда появится возможность устранения барьера между социумом и пожилыми людьми. Психологи и специалисты дают следующие советы по уходу за пожилыми людьми:</w:t>
      </w:r>
    </w:p>
    <w:p w14:paraId="0766BF6A" w14:textId="77777777" w:rsidR="00017781" w:rsidRPr="00017781" w:rsidRDefault="00017781" w:rsidP="00017781">
      <w:pPr>
        <w:numPr>
          <w:ilvl w:val="0"/>
          <w:numId w:val="27"/>
        </w:numPr>
        <w:pBdr>
          <w:bottom w:val="single" w:sz="4" w:space="0" w:color="DCDCD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тактильные ощущения во время объятий помогут снять стресс и напряжение людям, страдающим плохим зрением и слухом;</w:t>
      </w:r>
    </w:p>
    <w:p w14:paraId="0BC9E7E7" w14:textId="77777777" w:rsidR="00017781" w:rsidRPr="00017781" w:rsidRDefault="00017781" w:rsidP="00017781">
      <w:pPr>
        <w:numPr>
          <w:ilvl w:val="0"/>
          <w:numId w:val="27"/>
        </w:numPr>
        <w:pBdr>
          <w:bottom w:val="single" w:sz="4" w:space="0" w:color="DCDCD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пожилые хотят внимания, даже когда не показывают этого;</w:t>
      </w:r>
    </w:p>
    <w:p w14:paraId="5BD24AB4" w14:textId="77777777" w:rsidR="00017781" w:rsidRPr="00017781" w:rsidRDefault="00017781" w:rsidP="00017781">
      <w:pPr>
        <w:numPr>
          <w:ilvl w:val="0"/>
          <w:numId w:val="27"/>
        </w:numPr>
        <w:pBdr>
          <w:bottom w:val="single" w:sz="4" w:space="0" w:color="DCDCD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t>хороший и добрый юмор может поднять душевное состояние престарелого человека – улыбка не только повышает настроение, но и продлевает жизнь.</w:t>
      </w:r>
    </w:p>
    <w:p w14:paraId="2D88C7AA" w14:textId="77777777" w:rsidR="00017781" w:rsidRPr="00017781" w:rsidRDefault="00017781" w:rsidP="00017781">
      <w:pPr>
        <w:shd w:val="clear" w:color="auto" w:fill="FFFFFF"/>
        <w:spacing w:before="250" w:after="250" w:line="240" w:lineRule="auto"/>
        <w:jc w:val="both"/>
        <w:rPr>
          <w:rFonts w:ascii="Roboto" w:eastAsia="Times New Roman" w:hAnsi="Roboto" w:cs="Times New Roman"/>
          <w:szCs w:val="28"/>
          <w:lang w:eastAsia="ru-RU"/>
        </w:rPr>
      </w:pPr>
      <w:r w:rsidRPr="00017781">
        <w:rPr>
          <w:rFonts w:ascii="Roboto" w:eastAsia="Times New Roman" w:hAnsi="Roboto" w:cs="Times New Roman"/>
          <w:szCs w:val="28"/>
          <w:lang w:eastAsia="ru-RU"/>
        </w:rPr>
        <w:lastRenderedPageBreak/>
        <w:t xml:space="preserve">Интересно: мнение ректора университета в Минске В. </w:t>
      </w:r>
      <w:proofErr w:type="spellStart"/>
      <w:r w:rsidRPr="00017781">
        <w:rPr>
          <w:rFonts w:ascii="Roboto" w:eastAsia="Times New Roman" w:hAnsi="Roboto" w:cs="Times New Roman"/>
          <w:szCs w:val="28"/>
          <w:lang w:eastAsia="ru-RU"/>
        </w:rPr>
        <w:t>Каменкова</w:t>
      </w:r>
      <w:proofErr w:type="spellEnd"/>
      <w:r w:rsidRPr="00017781">
        <w:rPr>
          <w:rFonts w:ascii="Roboto" w:eastAsia="Times New Roman" w:hAnsi="Roboto" w:cs="Times New Roman"/>
          <w:szCs w:val="28"/>
          <w:lang w:eastAsia="ru-RU"/>
        </w:rPr>
        <w:t xml:space="preserve"> насчет старения и компьютерной грамотности. Он утверждает, что компьютер благотворно влияет на работу мозга пожилых людей. Умственная нагрузка в соединении с правильным пищевым рационом и мышечной работой держит организм в тонусе, и замедляет процессы старения. Исследователи</w:t>
      </w:r>
    </w:p>
    <w:p w14:paraId="73608A4A" w14:textId="77777777" w:rsidR="00017781" w:rsidRPr="00017781" w:rsidRDefault="00017781" w:rsidP="00017781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Roboto" w:hAnsi="Roboto"/>
          <w:sz w:val="28"/>
          <w:szCs w:val="28"/>
        </w:rPr>
      </w:pPr>
      <w:r w:rsidRPr="00017781">
        <w:rPr>
          <w:rFonts w:ascii="Roboto" w:hAnsi="Roboto"/>
          <w:sz w:val="28"/>
          <w:szCs w:val="28"/>
        </w:rPr>
        <w:t>Лондонского университета подтверждают подобную теорию и делают акцент на том, что действительно, малообразованные люди быстрее стареют.</w:t>
      </w:r>
    </w:p>
    <w:p w14:paraId="59A6284D" w14:textId="77777777" w:rsidR="00017781" w:rsidRPr="00017781" w:rsidRDefault="00017781" w:rsidP="00017781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Roboto" w:hAnsi="Roboto"/>
          <w:sz w:val="28"/>
          <w:szCs w:val="28"/>
        </w:rPr>
      </w:pPr>
      <w:r w:rsidRPr="00017781">
        <w:rPr>
          <w:rFonts w:ascii="Roboto" w:hAnsi="Roboto"/>
          <w:i/>
          <w:iCs/>
          <w:sz w:val="28"/>
          <w:szCs w:val="28"/>
        </w:rPr>
        <w:t>Дедушки и бабушки в этот день радуют друг друга милыми подарками</w:t>
      </w:r>
    </w:p>
    <w:p w14:paraId="5664EFB5" w14:textId="77777777" w:rsidR="00017781" w:rsidRPr="00017781" w:rsidRDefault="00017781" w:rsidP="00017781">
      <w:pPr>
        <w:pStyle w:val="ab"/>
        <w:shd w:val="clear" w:color="auto" w:fill="FFFFFF"/>
        <w:spacing w:before="250" w:beforeAutospacing="0" w:after="250" w:afterAutospacing="0"/>
        <w:jc w:val="both"/>
        <w:rPr>
          <w:rFonts w:ascii="Roboto" w:hAnsi="Roboto"/>
          <w:sz w:val="28"/>
          <w:szCs w:val="28"/>
        </w:rPr>
      </w:pPr>
      <w:r w:rsidRPr="00017781">
        <w:rPr>
          <w:rFonts w:ascii="Roboto" w:hAnsi="Roboto"/>
          <w:sz w:val="28"/>
          <w:szCs w:val="28"/>
        </w:rPr>
        <w:t>Поэтому День пожилых людей в Беларуси в 2018 году пройдет с должным вниманием к старшим людям, чтобы они не чувствовали неловкости от своего статуса, принимая искреннюю помощь и поддержку. С каждым годом светлый и добрый праздник обретает положительную окраску. Также не забудьте подготовить вкусности к празднику.</w:t>
      </w:r>
    </w:p>
    <w:p w14:paraId="794CD582" w14:textId="77777777" w:rsidR="00017781" w:rsidRPr="00861328" w:rsidRDefault="00017781" w:rsidP="00861328">
      <w:pPr>
        <w:jc w:val="both"/>
        <w:rPr>
          <w:rFonts w:cs="Times New Roman"/>
          <w:szCs w:val="28"/>
          <w:lang w:eastAsia="ru-RU"/>
        </w:rPr>
      </w:pPr>
    </w:p>
    <w:p w14:paraId="13A7C581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2650A149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786E" w14:textId="77777777" w:rsidR="004F14C8" w:rsidRDefault="004F14C8" w:rsidP="00A546A0">
      <w:pPr>
        <w:spacing w:after="0" w:line="240" w:lineRule="auto"/>
      </w:pPr>
      <w:r>
        <w:separator/>
      </w:r>
    </w:p>
  </w:endnote>
  <w:endnote w:type="continuationSeparator" w:id="0">
    <w:p w14:paraId="0D17CEC5" w14:textId="77777777" w:rsidR="004F14C8" w:rsidRDefault="004F14C8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FA5A" w14:textId="77777777" w:rsidR="004F14C8" w:rsidRDefault="004F14C8" w:rsidP="00A546A0">
      <w:pPr>
        <w:spacing w:after="0" w:line="240" w:lineRule="auto"/>
      </w:pPr>
      <w:r>
        <w:separator/>
      </w:r>
    </w:p>
  </w:footnote>
  <w:footnote w:type="continuationSeparator" w:id="0">
    <w:p w14:paraId="56FEB0C2" w14:textId="77777777" w:rsidR="004F14C8" w:rsidRDefault="004F14C8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135A" w14:textId="77777777" w:rsidR="00C46C6C" w:rsidRDefault="003934D2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943C65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66746"/>
    <w:multiLevelType w:val="multilevel"/>
    <w:tmpl w:val="63B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5C3EFD"/>
    <w:multiLevelType w:val="multilevel"/>
    <w:tmpl w:val="3F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D45A52"/>
    <w:multiLevelType w:val="multilevel"/>
    <w:tmpl w:val="A96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785F42"/>
    <w:multiLevelType w:val="multilevel"/>
    <w:tmpl w:val="4A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737523">
    <w:abstractNumId w:val="14"/>
  </w:num>
  <w:num w:numId="2" w16cid:durableId="108402626">
    <w:abstractNumId w:val="11"/>
  </w:num>
  <w:num w:numId="3" w16cid:durableId="1605846342">
    <w:abstractNumId w:val="3"/>
  </w:num>
  <w:num w:numId="4" w16cid:durableId="1863937537">
    <w:abstractNumId w:val="24"/>
  </w:num>
  <w:num w:numId="5" w16cid:durableId="92748292">
    <w:abstractNumId w:val="0"/>
  </w:num>
  <w:num w:numId="6" w16cid:durableId="1448893179">
    <w:abstractNumId w:val="10"/>
  </w:num>
  <w:num w:numId="7" w16cid:durableId="2119106586">
    <w:abstractNumId w:val="4"/>
  </w:num>
  <w:num w:numId="8" w16cid:durableId="1023048001">
    <w:abstractNumId w:val="1"/>
  </w:num>
  <w:num w:numId="9" w16cid:durableId="1819569919">
    <w:abstractNumId w:val="21"/>
  </w:num>
  <w:num w:numId="10" w16cid:durableId="502822529">
    <w:abstractNumId w:val="18"/>
  </w:num>
  <w:num w:numId="11" w16cid:durableId="1921788047">
    <w:abstractNumId w:val="15"/>
  </w:num>
  <w:num w:numId="12" w16cid:durableId="2030837340">
    <w:abstractNumId w:val="7"/>
  </w:num>
  <w:num w:numId="13" w16cid:durableId="1699774333">
    <w:abstractNumId w:val="25"/>
  </w:num>
  <w:num w:numId="14" w16cid:durableId="110058160">
    <w:abstractNumId w:val="5"/>
  </w:num>
  <w:num w:numId="15" w16cid:durableId="1850287359">
    <w:abstractNumId w:val="20"/>
    <w:lvlOverride w:ilvl="0">
      <w:startOverride w:val="2"/>
    </w:lvlOverride>
  </w:num>
  <w:num w:numId="16" w16cid:durableId="2030910592">
    <w:abstractNumId w:val="19"/>
  </w:num>
  <w:num w:numId="17" w16cid:durableId="226840934">
    <w:abstractNumId w:val="2"/>
  </w:num>
  <w:num w:numId="18" w16cid:durableId="254018681">
    <w:abstractNumId w:val="17"/>
  </w:num>
  <w:num w:numId="19" w16cid:durableId="1236554436">
    <w:abstractNumId w:val="6"/>
  </w:num>
  <w:num w:numId="20" w16cid:durableId="797800422">
    <w:abstractNumId w:val="13"/>
  </w:num>
  <w:num w:numId="21" w16cid:durableId="1688554243">
    <w:abstractNumId w:val="8"/>
  </w:num>
  <w:num w:numId="22" w16cid:durableId="1770421752">
    <w:abstractNumId w:val="23"/>
  </w:num>
  <w:num w:numId="23" w16cid:durableId="1128744539">
    <w:abstractNumId w:val="9"/>
  </w:num>
  <w:num w:numId="24" w16cid:durableId="922648177">
    <w:abstractNumId w:val="16"/>
  </w:num>
  <w:num w:numId="25" w16cid:durableId="953100551">
    <w:abstractNumId w:val="26"/>
  </w:num>
  <w:num w:numId="26" w16cid:durableId="116993670">
    <w:abstractNumId w:val="22"/>
  </w:num>
  <w:num w:numId="27" w16cid:durableId="2562569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51A57"/>
    <w:rsid w:val="000755A4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27905"/>
    <w:rsid w:val="00233666"/>
    <w:rsid w:val="0026173F"/>
    <w:rsid w:val="00263FDF"/>
    <w:rsid w:val="002C48DE"/>
    <w:rsid w:val="002D17D2"/>
    <w:rsid w:val="002D72EF"/>
    <w:rsid w:val="00301D65"/>
    <w:rsid w:val="00313E48"/>
    <w:rsid w:val="003168A2"/>
    <w:rsid w:val="00324203"/>
    <w:rsid w:val="00352CD9"/>
    <w:rsid w:val="00354FA3"/>
    <w:rsid w:val="00360F13"/>
    <w:rsid w:val="003711C6"/>
    <w:rsid w:val="00390558"/>
    <w:rsid w:val="003934D2"/>
    <w:rsid w:val="003B1B66"/>
    <w:rsid w:val="00425AAB"/>
    <w:rsid w:val="004622C2"/>
    <w:rsid w:val="00474E73"/>
    <w:rsid w:val="00484113"/>
    <w:rsid w:val="00484C42"/>
    <w:rsid w:val="004B4E8F"/>
    <w:rsid w:val="004B50CD"/>
    <w:rsid w:val="004F14C8"/>
    <w:rsid w:val="00502E5A"/>
    <w:rsid w:val="00511791"/>
    <w:rsid w:val="0053739B"/>
    <w:rsid w:val="00583694"/>
    <w:rsid w:val="00591604"/>
    <w:rsid w:val="005924EF"/>
    <w:rsid w:val="0059408D"/>
    <w:rsid w:val="00594F28"/>
    <w:rsid w:val="005B0951"/>
    <w:rsid w:val="005B247D"/>
    <w:rsid w:val="005C4989"/>
    <w:rsid w:val="005F5D78"/>
    <w:rsid w:val="00600748"/>
    <w:rsid w:val="006140E3"/>
    <w:rsid w:val="00614B40"/>
    <w:rsid w:val="00637A51"/>
    <w:rsid w:val="0064598C"/>
    <w:rsid w:val="00653B35"/>
    <w:rsid w:val="00690E16"/>
    <w:rsid w:val="006C7D37"/>
    <w:rsid w:val="006D08C8"/>
    <w:rsid w:val="006D71A2"/>
    <w:rsid w:val="00704FCC"/>
    <w:rsid w:val="0071598E"/>
    <w:rsid w:val="00717FD0"/>
    <w:rsid w:val="0073173E"/>
    <w:rsid w:val="00741A2A"/>
    <w:rsid w:val="007664BC"/>
    <w:rsid w:val="0078018D"/>
    <w:rsid w:val="0078061A"/>
    <w:rsid w:val="007B20C4"/>
    <w:rsid w:val="007B5E74"/>
    <w:rsid w:val="007D2F2D"/>
    <w:rsid w:val="007E0752"/>
    <w:rsid w:val="007E6AA4"/>
    <w:rsid w:val="00831783"/>
    <w:rsid w:val="00861328"/>
    <w:rsid w:val="008633C3"/>
    <w:rsid w:val="00886D4E"/>
    <w:rsid w:val="008B427D"/>
    <w:rsid w:val="008D3C99"/>
    <w:rsid w:val="008D6371"/>
    <w:rsid w:val="00943C65"/>
    <w:rsid w:val="0098010D"/>
    <w:rsid w:val="00984A68"/>
    <w:rsid w:val="009862F9"/>
    <w:rsid w:val="009A4093"/>
    <w:rsid w:val="009E46B1"/>
    <w:rsid w:val="009F4B6F"/>
    <w:rsid w:val="00A056CF"/>
    <w:rsid w:val="00A10D02"/>
    <w:rsid w:val="00A137BF"/>
    <w:rsid w:val="00A546A0"/>
    <w:rsid w:val="00AB6C68"/>
    <w:rsid w:val="00AD21C0"/>
    <w:rsid w:val="00AE1934"/>
    <w:rsid w:val="00B3284E"/>
    <w:rsid w:val="00B4255A"/>
    <w:rsid w:val="00B437AA"/>
    <w:rsid w:val="00B91556"/>
    <w:rsid w:val="00BB1C37"/>
    <w:rsid w:val="00C05B5A"/>
    <w:rsid w:val="00C2599E"/>
    <w:rsid w:val="00C46C6C"/>
    <w:rsid w:val="00C57D86"/>
    <w:rsid w:val="00C622C6"/>
    <w:rsid w:val="00C66D2C"/>
    <w:rsid w:val="00C70DF9"/>
    <w:rsid w:val="00C74F3F"/>
    <w:rsid w:val="00CB2B2F"/>
    <w:rsid w:val="00CD0EF2"/>
    <w:rsid w:val="00CE1B05"/>
    <w:rsid w:val="00CF26E2"/>
    <w:rsid w:val="00D279B7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11F63"/>
    <w:rsid w:val="00E5174D"/>
    <w:rsid w:val="00E649BC"/>
    <w:rsid w:val="00EA3973"/>
    <w:rsid w:val="00EB2CA3"/>
    <w:rsid w:val="00EB7D12"/>
    <w:rsid w:val="00EC454B"/>
    <w:rsid w:val="00F32839"/>
    <w:rsid w:val="00F33978"/>
    <w:rsid w:val="00F34C42"/>
    <w:rsid w:val="00F37002"/>
    <w:rsid w:val="00F43BA1"/>
    <w:rsid w:val="00FA5A59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9210"/>
  <w15:docId w15:val="{C8A3BADA-4F58-4D60-9DF9-5225DAD2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2023-10-02T14:15:00Z</cp:lastPrinted>
  <dcterms:created xsi:type="dcterms:W3CDTF">2023-10-03T12:36:00Z</dcterms:created>
  <dcterms:modified xsi:type="dcterms:W3CDTF">2023-10-03T12:36:00Z</dcterms:modified>
</cp:coreProperties>
</file>